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182026_080915.xml.htm"/>
      <w:bookmarkStart w:id="1" w:name="ksform409182026_08091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Lin Lauren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WEALTHFRONT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261 HAMILTON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PALO ALTO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94301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WEALTHFRONT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WLTH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CLO, CCO and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4,574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10.1037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171,816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pursuant to a Rule 10b5-1 trading plan adopted by the reporting person on January 14,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Lauren Lin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82674" TargetMode="External"/><Relationship Id="rId5" Type="http://schemas.openxmlformats.org/officeDocument/2006/relationships/hyperlink" Target="http://www.sec.gov/cgi-bin/browse-edgar?action=getcompany&amp;CIK=00015245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3174</Characters>
  <CharactersWithSpaces>3691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